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C4" w:rsidRDefault="002662F7">
      <w:pPr>
        <w:pStyle w:val="3"/>
        <w:keepNext w:val="0"/>
        <w:keepLines w:val="0"/>
        <w:ind w:firstLineChars="200" w:firstLine="643"/>
        <w:rPr>
          <w:rFonts w:ascii="仿宋_GB2312" w:eastAsia="仿宋_GB2312" w:hAnsi="仿宋"/>
        </w:rPr>
      </w:pPr>
      <w:bookmarkStart w:id="0" w:name="_Toc6392566"/>
      <w:r>
        <w:rPr>
          <w:rFonts w:ascii="仿宋_GB2312" w:eastAsia="仿宋_GB2312" w:hAnsi="仿宋"/>
        </w:rPr>
        <w:t>3</w:t>
      </w:r>
      <w:r>
        <w:rPr>
          <w:rFonts w:ascii="仿宋_GB2312" w:eastAsia="仿宋_GB2312" w:hAnsi="仿宋" w:hint="eastAsia"/>
        </w:rPr>
        <w:t>、</w:t>
      </w:r>
      <w:r w:rsidRPr="00186A9E">
        <w:rPr>
          <w:rFonts w:ascii="仿宋_GB2312" w:eastAsia="仿宋_GB2312" w:hAnsi="仿宋" w:hint="eastAsia"/>
          <w:highlight w:val="cyan"/>
        </w:rPr>
        <w:t>红古区</w:t>
      </w:r>
      <w:r>
        <w:rPr>
          <w:rFonts w:ascii="仿宋_GB2312" w:eastAsia="仿宋_GB2312" w:hAnsi="仿宋" w:hint="eastAsia"/>
        </w:rPr>
        <w:t>实地测评问题清单表</w:t>
      </w:r>
      <w:bookmarkEnd w:id="0"/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737"/>
        <w:gridCol w:w="5524"/>
      </w:tblGrid>
      <w:tr w:rsidR="003A76C4">
        <w:trPr>
          <w:trHeight w:val="533"/>
        </w:trPr>
        <w:tc>
          <w:tcPr>
            <w:tcW w:w="127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调研项目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调研点位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调研问题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政务大厅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红古区政务服务中心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母婴室与办公室共用，没有独立空间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186A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</w:t>
            </w:r>
            <w:r w:rsidRPr="00186A9E">
              <w:rPr>
                <w:rFonts w:ascii="仿宋" w:eastAsia="仿宋" w:hAnsi="仿宋" w:cs="仿宋" w:hint="eastAsia"/>
                <w:kern w:val="0"/>
                <w:sz w:val="22"/>
              </w:rPr>
              <w:t>戴袖章、帽子或马夹等标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识的志愿者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甘肃兰炭医院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没有卫生健康知识宣传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没有设置无障碍卫生间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186A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</w:t>
            </w:r>
            <w:r w:rsidRPr="00186A9E">
              <w:rPr>
                <w:rFonts w:ascii="仿宋" w:eastAsia="仿宋" w:hAnsi="仿宋" w:cs="仿宋" w:hint="eastAsia"/>
                <w:kern w:val="0"/>
                <w:sz w:val="22"/>
              </w:rPr>
              <w:t>务站点无穿戴袖章、帽子或马夹等标识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的志愿者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乱张贴4例(一楼公厕内）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乱涂写1例（一楼公厕内）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车辆乱停放2例（医院门口）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墙面破损3例（二楼楼道）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红古区人民医院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没有卫生健康知识宣传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零星垃圾2例（第五病区门口，住院部门口）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车辆乱停放5例（医院门口）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宾馆饭店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金海湾大酒店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车辆乱停放2例（酒店入口）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商场超市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永兄超市</w:t>
            </w:r>
            <w:proofErr w:type="gramEnd"/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没有设置轮椅通道、</w:t>
            </w:r>
            <w:r w:rsidRPr="00186A9E">
              <w:rPr>
                <w:rFonts w:ascii="仿宋" w:eastAsia="仿宋" w:hAnsi="仿宋" w:cs="仿宋" w:hint="eastAsia"/>
                <w:kern w:val="0"/>
                <w:sz w:val="22"/>
              </w:rPr>
              <w:t>扶手或缘石坡道等无障碍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设施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占道经营1处（超市入口处）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车辆乱停放1例（超市入口处）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墙面破损1处（超市入口自动扶梯旁）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长途汽车站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兰州市红古区连海公路运输服务中心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没有在显著位置张贴、摆放文明旅游宣传资料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</w:t>
            </w:r>
            <w:r w:rsidRPr="00186A9E">
              <w:rPr>
                <w:rFonts w:ascii="仿宋" w:eastAsia="仿宋" w:hAnsi="仿宋" w:cs="仿宋" w:hint="eastAsia"/>
                <w:kern w:val="0"/>
                <w:sz w:val="22"/>
              </w:rPr>
              <w:t>有设置轮椅通道、扶手或缘石坡道等无障碍设施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没有设置无障碍卫生间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186A9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</w:t>
            </w:r>
            <w:r w:rsidRPr="00186A9E">
              <w:rPr>
                <w:rFonts w:ascii="仿宋" w:eastAsia="仿宋" w:hAnsi="仿宋" w:cs="仿宋" w:hint="eastAsia"/>
                <w:kern w:val="0"/>
                <w:sz w:val="22"/>
              </w:rPr>
              <w:t>愿服务站点无穿戴袖章、帽子或马夹等标识的志愿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者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志愿服务站点便民服务物品不完备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3A76C4">
        <w:trPr>
          <w:trHeight w:val="303"/>
        </w:trPr>
        <w:tc>
          <w:tcPr>
            <w:tcW w:w="127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公交车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2路（甘A025850）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出租车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甘AD86599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没有禁烟标识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没有主动出具发票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甘AD82933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没有禁烟标识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银行营业厅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中国建设银行兰州红古支行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位置公益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广告展示少于3处（仅2处）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没有在显著位置展示社会主义核心价值观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车辆乱停放2例（银行门口）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乱堆放杂物1例（灭火器箱内）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甘肃银行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兰州市红古支行</w:t>
            </w:r>
            <w:proofErr w:type="gramEnd"/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中国银行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兰州市红古支行</w:t>
            </w:r>
            <w:proofErr w:type="gramEnd"/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591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窗口营业厅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国家税务总局兰州市红古区税务局办税服务厅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电信红古营业厅</w:t>
            </w:r>
            <w:proofErr w:type="gramEnd"/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中国移动平安路营业厅（平安路108号）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中国移动平安路综合楼营业厅（平安路1718号）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兰州市红古区供排水管理中心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源天然气公司花庄路收费站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没有在显著位置展示社会主义核心价值观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国家电网兰州海石湾供电营业站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中国联通红古营业厅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车辆乱停放2例（门前）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中国邮政平安路邮政所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位置公益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广告展示少于3处（仅2处）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中小学校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兰州市第十七中学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没有在显著位置展示学生守则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励志楼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墙面破损1例（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勤学楼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二楼楼道）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兰州市第十八中学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没有在显著位置展示学生守则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坡道较陡，没有设置扶手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网吧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胜贤网络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（金海天花园2号楼二层）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乱堆放杂物1例（卫生间内）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禁烟区有吸烟现象（入口处，大厅内）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主次干道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平安路（红古区水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局-川海大酒店）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机动车道损坏4处（七彩服饰城附近，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古兰商厦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附近）</w:t>
            </w:r>
          </w:p>
        </w:tc>
      </w:tr>
      <w:tr w:rsidR="003A76C4">
        <w:trPr>
          <w:trHeight w:val="4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人行道损坏3处（正德商行附近）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人行道被流动摊贩占用3处（金海湾商厦附近，红古区人民医院附近）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非机动车道损坏多处（金海湾商厦附近，润华超市附近，七彩服饰城附近）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乱堆放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占用非机动车道3例（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古兰商厦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机动车乱停放占用人行道现象普遍（正德商行附近，润华超市附近，裕兴商行附近等）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机动车乱停放占用非机动车道7例（金海湾商厦附近，润华超市附近，正新轮胎店，平安路563号附近）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机动车乱停放占用机动车道2例（川海大酒店附近）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非机动车乱停放占用人行道4例（金海湾商厦附近，红古区人民医院附近）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非机动车乱停放占用非机动车道1例（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古兰商厦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2662F7" w:rsidRDefault="002662F7">
            <w:pPr>
              <w:widowControl/>
              <w:textAlignment w:val="center"/>
              <w:rPr>
                <w:rFonts w:ascii="仿宋" w:eastAsia="仿宋" w:hAnsi="仿宋" w:cs="仿宋"/>
                <w:sz w:val="22"/>
              </w:rPr>
            </w:pPr>
            <w:r w:rsidRPr="002662F7">
              <w:rPr>
                <w:rFonts w:ascii="仿宋" w:eastAsia="仿宋" w:hAnsi="仿宋" w:cs="仿宋" w:hint="eastAsia"/>
                <w:kern w:val="0"/>
                <w:sz w:val="22"/>
              </w:rPr>
              <w:t>零星垃圾3例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2662F7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 w:rsidRPr="002662F7">
              <w:rPr>
                <w:rFonts w:ascii="仿宋" w:eastAsia="仿宋" w:hAnsi="仿宋" w:cs="仿宋" w:hint="eastAsia"/>
                <w:kern w:val="0"/>
                <w:sz w:val="22"/>
              </w:rPr>
              <w:t>乱涂写4例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公厕没有设置方便残疾人、老年人、伤病人或孕妇儿童使用的带扶手的坐便器或蹲便器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每隔500米未能看到1处公共卫生间指示牌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红古路（海石湾清真大寺-惠和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佳苑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公益广告破损1例（金海天花园1号楼旁）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人行道被违规占用4例（红古路19号前，清水湾旁，红古路81号附近，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迎英烟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酒店）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机动车乱停放占用人行道多处（金海天花园1号楼附近，名都广场附近，红古路335号，永兴商行）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机动车乱停放占用非机动车道1例（龙海娱乐会所前）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机动车乱停放占用机动车道1例（民勤牛羊肉店前）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非机动车乱停放占用人行道8例（</w:t>
            </w:r>
            <w:proofErr w:type="gramStart"/>
            <w:r w:rsidRPr="002662F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尚品造型</w:t>
            </w:r>
            <w:proofErr w:type="gramEnd"/>
            <w:r w:rsidRPr="002662F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，红古路244号附近，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胜贤网吧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前）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车辆、行人没有各行其道2例（名都广场附近，红古区体育中心前）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行人乱穿马路1例（新颖书店前）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每隔500米未能看到1处公共卫生间指示牌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有散发传单现象（红古路81号附近，宝瑞巷口）</w:t>
            </w:r>
          </w:p>
        </w:tc>
      </w:tr>
      <w:tr w:rsidR="003A76C4">
        <w:trPr>
          <w:trHeight w:val="591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餐饮店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手工饺子（</w:t>
            </w:r>
            <w:r w:rsidRPr="002662F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金海天花园3号楼一楼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没有“节俭养德”或“文明餐桌”或“光盘行动”的温馨提示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清真鼎牛牛肉面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（红古路23号）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乱堆放1例（门口）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经营性公共场所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飞灵造型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形象店（</w:t>
            </w:r>
            <w:r w:rsidRPr="002662F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金海天花园3号楼一楼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有吸烟现象</w:t>
            </w:r>
          </w:p>
        </w:tc>
      </w:tr>
      <w:tr w:rsidR="003A76C4">
        <w:trPr>
          <w:trHeight w:val="312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太阳公寓（平安路256号）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2662F7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 w:rsidRPr="002662F7">
              <w:rPr>
                <w:rFonts w:ascii="仿宋" w:eastAsia="仿宋" w:hAnsi="仿宋" w:cs="仿宋" w:hint="eastAsia"/>
                <w:kern w:val="0"/>
                <w:sz w:val="22"/>
              </w:rPr>
              <w:t>没有有效消毒设备措施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交通路口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红古路与花庄路交口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非机动车闯红灯1例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行人未走人行道5例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行人闯红灯10例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中和路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与红古路交口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非机动车未行驶在非机动车道5例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非机动车闯红灯1例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非机动车乱穿马路2例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行人未走人行道4例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行人闯红灯6例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行人乱穿马路1例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有交通信号灯的人行横道前，机动车没有主动礼让遵守交通规则通行的行人6例</w:t>
            </w:r>
          </w:p>
        </w:tc>
      </w:tr>
      <w:tr w:rsidR="003A76C4">
        <w:trPr>
          <w:trHeight w:val="591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背街小巷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宝瑞巷（红古路-龙源路）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违章停车5例（成人优品店前，红古区368号前，名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港休闲吧，益友商行前）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E822A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垃圾桶垃圾未及时清运（</w:t>
            </w:r>
            <w:r w:rsidRPr="00C44AA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海石社区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卫生服务中心对面）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乱设广告牌1例（</w:t>
            </w:r>
            <w:proofErr w:type="gramStart"/>
            <w:r w:rsidRPr="00E822A0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芳雅窗帘</w:t>
            </w:r>
            <w:proofErr w:type="gramEnd"/>
            <w:r w:rsidRPr="00E822A0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店旁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E822A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垃圾桶损坏1例（</w:t>
            </w:r>
            <w:r w:rsidR="00E822A0" w:rsidRPr="00C44AA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海石社区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卫生服务中心前）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惠民巷（平安路-红古路）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路面损坏1处（润华超市附近）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零星垃圾8例（店小二食府附近，润华超市附近）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占道经营3例（店小二食府附近，尽心药店附近）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违章停车多例（润华超市附近，店小二食府附近，尽心药店附近）</w:t>
            </w:r>
          </w:p>
        </w:tc>
      </w:tr>
      <w:tr w:rsidR="003A76C4">
        <w:trPr>
          <w:trHeight w:val="591"/>
        </w:trPr>
        <w:tc>
          <w:tcPr>
            <w:tcW w:w="127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街道办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华龙街道办事处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窑街煤电海石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湾住宅花苑晨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晚练体育活动点的体育健身设施有损坏3处（复兴路47号附近2处，5号楼旁1处）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街道综合文化站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华龙街道综合文化站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文化站活动室无标识牌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社区居委会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华龙社区居委会（华龙街道）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家长学校没有管理制度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未成年人活动中心无标识牌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未成年人活动场所没有管理制度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垃圾桶无分类标识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复兴社区居委会（华龙街道）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家长学校没有管理制度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未成年人活动场所没有管理制度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乱涂写1例（社区门口）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垃圾桶无分类标识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社区综合文化服务中心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华龙社区综合文化服务中心（华龙街道）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活动室无标识牌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复兴社区综合文化服务中心(华龙街道)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活动室标识牌不足，仅有党员教育标识牌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小区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海城嘉园（华龙街道-华龙社区）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公益广告破损1例（小区入口处）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零星垃圾1例（小区内）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乱堆乱放2例（小区入口处，3号楼旁）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垃圾未及时清运（1号楼旁，4号楼旁，小区广场旁）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非机动车乱停放1例（小区入口旁）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消防栓门损坏3例（3号楼）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E822A0" w:rsidRDefault="002662F7">
            <w:pPr>
              <w:widowControl/>
              <w:textAlignment w:val="center"/>
              <w:rPr>
                <w:rFonts w:ascii="仿宋" w:eastAsia="仿宋" w:hAnsi="仿宋" w:cs="仿宋"/>
                <w:sz w:val="22"/>
              </w:rPr>
            </w:pPr>
            <w:r w:rsidRPr="00E822A0">
              <w:rPr>
                <w:rFonts w:ascii="仿宋" w:eastAsia="仿宋" w:hAnsi="仿宋" w:cs="仿宋" w:hint="eastAsia"/>
                <w:kern w:val="0"/>
                <w:sz w:val="22"/>
              </w:rPr>
              <w:t>垃圾桶无分类标识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垃圾桶脏乱1例（9号楼旁）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无消防设施（4号楼1单元）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窑街煤电海石湾住宅花苑（华龙街道-复兴社区）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公益广告陈旧（小区入口处）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晨晚练体育活动点的体育健身设施损坏2处（复兴路47号附近，5号楼旁）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乱晾晒1例（17号楼前）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乱张贴1例（3号楼旁）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流动摊贩1例（小区入口处）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有散发传单现象（5号楼旁）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机动车乱停放3例（5号楼旁，6号楼旁，9号楼旁）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非机动车乱停放1例（小区入口处）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私拉电线1例（复兴路44号）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楼门内小广告乱涂写6例（5号楼1单元，6号楼5单元）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楼门内小广告乱张贴2例（6号楼5单元）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墙面破损2处（5号楼1单元）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消防栓内杂物乱堆放6例（5号楼1单元）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内水带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缺失多处（1号楼5单元，6号楼5单元）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集贸市场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海石湾南区菜市场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市场内零星垃圾1例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成片垃圾1例（海力哈蔬菜店旁）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D87D6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市场内占道经营5例（</w:t>
            </w:r>
            <w:proofErr w:type="gramStart"/>
            <w:r w:rsidRPr="00C44AAE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大肉区</w:t>
            </w:r>
            <w:proofErr w:type="gramEnd"/>
            <w:r w:rsidR="00C44AAE" w:rsidRPr="00C44AAE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62号摊位</w:t>
            </w:r>
            <w:r w:rsidRPr="00C44AAE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陕西大肉水产部，蔬菜区26号摊位、47号摊位，英杰蔬菜配送部）</w:t>
            </w:r>
          </w:p>
        </w:tc>
      </w:tr>
      <w:tr w:rsidR="003A76C4">
        <w:trPr>
          <w:trHeight w:val="36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市场外占道经营4例（市场入口，腾飞纸业，玲玲蔬菜配送部）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机动车乱停放4例（</w:t>
            </w:r>
            <w:proofErr w:type="gramStart"/>
            <w:r w:rsidR="00C44AAE" w:rsidRPr="00C44AAE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大肉</w:t>
            </w:r>
            <w:bookmarkStart w:id="1" w:name="_GoBack"/>
            <w:bookmarkEnd w:id="1"/>
            <w:r w:rsidR="00C44AAE" w:rsidRPr="00C44AAE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区</w:t>
            </w:r>
            <w:proofErr w:type="gramEnd"/>
            <w:r w:rsidR="00C44AAE" w:rsidRPr="00C44AAE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62号摊位</w:t>
            </w:r>
            <w:r w:rsidR="00D87D63" w:rsidRPr="00D87D63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旁</w:t>
            </w:r>
            <w:r w:rsidR="00C44AAE" w:rsidRPr="00C44AAE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公共厕所旁，海力哈蔬菜店，克福蔬菜店）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非机动车乱停放5例（蔬菜区26号摊位，李新军粉条批发店，市场出入口）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E822A0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 w:rsidRPr="00E822A0">
              <w:rPr>
                <w:rFonts w:ascii="仿宋" w:eastAsia="仿宋" w:hAnsi="仿宋" w:cs="仿宋" w:hint="eastAsia"/>
                <w:kern w:val="0"/>
                <w:sz w:val="22"/>
              </w:rPr>
              <w:t>公厕收费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E822A0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 w:rsidRPr="00E822A0">
              <w:rPr>
                <w:rFonts w:ascii="仿宋" w:eastAsia="仿宋" w:hAnsi="仿宋" w:cs="仿宋" w:hint="eastAsia"/>
                <w:kern w:val="0"/>
                <w:sz w:val="22"/>
              </w:rPr>
              <w:t>无障碍厕所门上锁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乱涂写1例（晓东水产店旁）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乱堆放6例（马吉庆活鸡店，靓仔服饰店门口，姊妹酿皮店附近）</w:t>
            </w:r>
          </w:p>
        </w:tc>
      </w:tr>
      <w:tr w:rsidR="003A76C4">
        <w:trPr>
          <w:trHeight w:val="479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乱设广告牌2例（</w:t>
            </w:r>
            <w:r w:rsidRPr="00E822A0">
              <w:rPr>
                <w:rFonts w:ascii="仿宋" w:eastAsia="仿宋" w:hAnsi="仿宋" w:cs="仿宋" w:hint="eastAsia"/>
                <w:kern w:val="0"/>
                <w:sz w:val="22"/>
              </w:rPr>
              <w:t>清真</w:t>
            </w:r>
            <w:proofErr w:type="gramStart"/>
            <w:r w:rsidRPr="00E822A0">
              <w:rPr>
                <w:rFonts w:ascii="仿宋" w:eastAsia="仿宋" w:hAnsi="仿宋" w:cs="仿宋" w:hint="eastAsia"/>
                <w:kern w:val="0"/>
                <w:sz w:val="22"/>
              </w:rPr>
              <w:t>尕有酿</w:t>
            </w:r>
            <w:proofErr w:type="gramEnd"/>
            <w:r w:rsidRPr="00E822A0">
              <w:rPr>
                <w:rFonts w:ascii="仿宋" w:eastAsia="仿宋" w:hAnsi="仿宋" w:cs="仿宋" w:hint="eastAsia"/>
                <w:kern w:val="0"/>
                <w:sz w:val="22"/>
              </w:rPr>
              <w:t>皮店，</w:t>
            </w:r>
            <w:r w:rsidRPr="00E822A0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腾飞纸业</w:t>
            </w:r>
            <w:r w:rsidR="00E822A0" w:rsidRPr="00E822A0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公共文化设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施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红古区文化馆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3A76C4">
        <w:trPr>
          <w:trHeight w:val="591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未能提供未成年人参观学习的安排或活动的相关记录或图片</w:t>
            </w:r>
          </w:p>
        </w:tc>
      </w:tr>
      <w:tr w:rsidR="003A76C4">
        <w:trPr>
          <w:trHeight w:val="591"/>
        </w:trPr>
        <w:tc>
          <w:tcPr>
            <w:tcW w:w="12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青少年活动中心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红古区青少年活动中心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卫生间无法正常使用（侧位门上锁）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公园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E22504" w:rsidRDefault="002662F7" w:rsidP="00C44A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2"/>
              </w:rPr>
            </w:pPr>
            <w:r w:rsidRPr="00C44AA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海石湾公园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机动车乱停放2例（公园入口处）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 w:rsidP="00E822A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822A0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乱堆放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2例（公园入口处）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零星垃圾3例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公共广场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E822A0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2"/>
              </w:rPr>
            </w:pPr>
            <w:r w:rsidRPr="00E22504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海石广场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散落垃圾多例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宠物粪便2处（广场内）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Pr="00E822A0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</w:rPr>
            </w:pPr>
            <w:r w:rsidRPr="00E822A0">
              <w:rPr>
                <w:rFonts w:ascii="仿宋" w:eastAsia="仿宋" w:hAnsi="仿宋" w:cs="仿宋" w:hint="eastAsia"/>
                <w:kern w:val="0"/>
                <w:sz w:val="22"/>
              </w:rPr>
              <w:t>占道经营4例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非机动车乱停放1例（红古路入口附近）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每隔500米未能看到1处公共卫生间指示牌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乱堆放1例（广场内）</w:t>
            </w:r>
          </w:p>
        </w:tc>
      </w:tr>
      <w:tr w:rsidR="003A76C4">
        <w:trPr>
          <w:trHeight w:val="591"/>
        </w:trPr>
        <w:tc>
          <w:tcPr>
            <w:tcW w:w="12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出入境办证大厅、出境口岸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兰州市公安局红古分局出入境接待大厅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物业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窑街煤电集团物业管理公司海石湾分公司（复兴南路37号）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没有在显著位置宣传社会主义核心价值观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</w:t>
            </w:r>
            <w:r w:rsidRPr="00E822A0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显著位置展示办事制度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没有统一标识的学雷锋志愿服务岗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没有志愿者提供咨询和引导服务</w:t>
            </w:r>
          </w:p>
        </w:tc>
      </w:tr>
      <w:tr w:rsidR="003A76C4">
        <w:trPr>
          <w:trHeight w:val="303"/>
        </w:trPr>
        <w:tc>
          <w:tcPr>
            <w:tcW w:w="127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影剧院</w:t>
            </w:r>
          </w:p>
        </w:tc>
        <w:tc>
          <w:tcPr>
            <w:tcW w:w="27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华夏国际影城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有吸烟现象（厕所内）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药店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111医药馆（金海天花园4号楼一层）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没有公布问题药品举报电话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没有运用多种形式有效开展文明引导（形式单一）</w:t>
            </w:r>
          </w:p>
        </w:tc>
      </w:tr>
      <w:tr w:rsidR="003A76C4">
        <w:trPr>
          <w:trHeight w:val="591"/>
        </w:trPr>
        <w:tc>
          <w:tcPr>
            <w:tcW w:w="12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室外公共厕所</w:t>
            </w:r>
          </w:p>
        </w:tc>
        <w:tc>
          <w:tcPr>
            <w:tcW w:w="27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hd w:val="clear" w:color="FFFFFF" w:fill="D9D9D9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北岸星城房屋咨询中心旁公厕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无障碍厕位无法正常使用（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残疾人厕位门上锁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3A76C4">
        <w:trPr>
          <w:trHeight w:val="303"/>
        </w:trPr>
        <w:tc>
          <w:tcPr>
            <w:tcW w:w="1279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建筑围挡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红古碧桂园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·玖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湾工程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公益广告展示面积少于建筑工地围挡墙体面积的30%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工地出入</w:t>
            </w:r>
            <w:r w:rsidR="0051131A" w:rsidRPr="0051131A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有显著垃圾1例（玉梅饭馆对面）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乱涂写1例（飞扬广告店附近围墙上）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甘肃恒安御景华庭住宅小区项目部</w:t>
            </w: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公益广告破损1例</w:t>
            </w:r>
          </w:p>
        </w:tc>
      </w:tr>
      <w:tr w:rsidR="003A76C4">
        <w:trPr>
          <w:trHeight w:val="303"/>
        </w:trPr>
        <w:tc>
          <w:tcPr>
            <w:tcW w:w="1279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73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3A76C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6C4" w:rsidRDefault="002662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工地出入口有显著垃圾2例</w:t>
            </w:r>
          </w:p>
        </w:tc>
      </w:tr>
    </w:tbl>
    <w:p w:rsidR="003A76C4" w:rsidRDefault="003A76C4"/>
    <w:sectPr w:rsidR="003A76C4">
      <w:pgSz w:w="11906" w:h="16838"/>
      <w:pgMar w:top="1440" w:right="850" w:bottom="1440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0456"/>
    <w:rsid w:val="00013B3B"/>
    <w:rsid w:val="000222DB"/>
    <w:rsid w:val="00040173"/>
    <w:rsid w:val="0009018A"/>
    <w:rsid w:val="000941CA"/>
    <w:rsid w:val="000D2411"/>
    <w:rsid w:val="000F74E2"/>
    <w:rsid w:val="00145780"/>
    <w:rsid w:val="001631F1"/>
    <w:rsid w:val="00186A9E"/>
    <w:rsid w:val="00204807"/>
    <w:rsid w:val="002404A8"/>
    <w:rsid w:val="002451AC"/>
    <w:rsid w:val="00265DED"/>
    <w:rsid w:val="002662F7"/>
    <w:rsid w:val="00291D33"/>
    <w:rsid w:val="0029263F"/>
    <w:rsid w:val="002A0B2F"/>
    <w:rsid w:val="002F1866"/>
    <w:rsid w:val="00332425"/>
    <w:rsid w:val="00342BDA"/>
    <w:rsid w:val="003612DC"/>
    <w:rsid w:val="003A76C4"/>
    <w:rsid w:val="003B2022"/>
    <w:rsid w:val="003E1553"/>
    <w:rsid w:val="003F5272"/>
    <w:rsid w:val="00433588"/>
    <w:rsid w:val="00481E25"/>
    <w:rsid w:val="00487F5F"/>
    <w:rsid w:val="004A2A17"/>
    <w:rsid w:val="004B75C0"/>
    <w:rsid w:val="004E3051"/>
    <w:rsid w:val="0051131A"/>
    <w:rsid w:val="00527E1A"/>
    <w:rsid w:val="00554FC6"/>
    <w:rsid w:val="00560830"/>
    <w:rsid w:val="00567D5C"/>
    <w:rsid w:val="00594215"/>
    <w:rsid w:val="005B634D"/>
    <w:rsid w:val="005C0456"/>
    <w:rsid w:val="00603C0F"/>
    <w:rsid w:val="006126F0"/>
    <w:rsid w:val="00677CA5"/>
    <w:rsid w:val="006858D9"/>
    <w:rsid w:val="006B272C"/>
    <w:rsid w:val="006D1CE6"/>
    <w:rsid w:val="00747C28"/>
    <w:rsid w:val="00775DD9"/>
    <w:rsid w:val="0079236F"/>
    <w:rsid w:val="007B1492"/>
    <w:rsid w:val="007D69FA"/>
    <w:rsid w:val="007E3CA5"/>
    <w:rsid w:val="0080135E"/>
    <w:rsid w:val="00803F1C"/>
    <w:rsid w:val="00844FB1"/>
    <w:rsid w:val="00864863"/>
    <w:rsid w:val="00874F63"/>
    <w:rsid w:val="008B10F6"/>
    <w:rsid w:val="0099528B"/>
    <w:rsid w:val="009A4F82"/>
    <w:rsid w:val="009A7E00"/>
    <w:rsid w:val="009D74ED"/>
    <w:rsid w:val="00A2110F"/>
    <w:rsid w:val="00A54BE0"/>
    <w:rsid w:val="00A57CD9"/>
    <w:rsid w:val="00A60F7A"/>
    <w:rsid w:val="00A65751"/>
    <w:rsid w:val="00AD5F6B"/>
    <w:rsid w:val="00AD6D40"/>
    <w:rsid w:val="00AE49F8"/>
    <w:rsid w:val="00B01835"/>
    <w:rsid w:val="00B53916"/>
    <w:rsid w:val="00B53D27"/>
    <w:rsid w:val="00B67D9D"/>
    <w:rsid w:val="00B92890"/>
    <w:rsid w:val="00B92F2B"/>
    <w:rsid w:val="00BB0E16"/>
    <w:rsid w:val="00BE4709"/>
    <w:rsid w:val="00BE70E3"/>
    <w:rsid w:val="00C44AAE"/>
    <w:rsid w:val="00C94439"/>
    <w:rsid w:val="00CC33F3"/>
    <w:rsid w:val="00D220E5"/>
    <w:rsid w:val="00D54EC9"/>
    <w:rsid w:val="00D70076"/>
    <w:rsid w:val="00D87D63"/>
    <w:rsid w:val="00D87F42"/>
    <w:rsid w:val="00DA525A"/>
    <w:rsid w:val="00DB2F7F"/>
    <w:rsid w:val="00DC6871"/>
    <w:rsid w:val="00E02137"/>
    <w:rsid w:val="00E117EC"/>
    <w:rsid w:val="00E22504"/>
    <w:rsid w:val="00E227B7"/>
    <w:rsid w:val="00E2619D"/>
    <w:rsid w:val="00E36C03"/>
    <w:rsid w:val="00E72C43"/>
    <w:rsid w:val="00E822A0"/>
    <w:rsid w:val="00EA5A14"/>
    <w:rsid w:val="00F059A0"/>
    <w:rsid w:val="00F31198"/>
    <w:rsid w:val="00F44077"/>
    <w:rsid w:val="00F61763"/>
    <w:rsid w:val="00FB330D"/>
    <w:rsid w:val="00FC4B0B"/>
    <w:rsid w:val="00FE39D2"/>
    <w:rsid w:val="00FF5456"/>
    <w:rsid w:val="00FF7360"/>
    <w:rsid w:val="085D6D49"/>
    <w:rsid w:val="15EF7CBE"/>
    <w:rsid w:val="1A493D1A"/>
    <w:rsid w:val="23C21E60"/>
    <w:rsid w:val="2F4707D9"/>
    <w:rsid w:val="33CD4AD0"/>
    <w:rsid w:val="38DB531B"/>
    <w:rsid w:val="55290449"/>
    <w:rsid w:val="5DC34EE8"/>
    <w:rsid w:val="5EDA3D45"/>
    <w:rsid w:val="62AA3FB4"/>
    <w:rsid w:val="6E6C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1E5AA-3004-47B0-B2C9-8EED85A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1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"/>
    <w:link w:val="3Char1"/>
    <w:uiPriority w:val="99"/>
    <w:qFormat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99"/>
    <w:qFormat/>
    <w:pPr>
      <w:tabs>
        <w:tab w:val="right" w:leader="dot" w:pos="8296"/>
      </w:tabs>
      <w:ind w:leftChars="400" w:left="840"/>
      <w:jc w:val="center"/>
    </w:pPr>
    <w:rPr>
      <w:rFonts w:ascii="楷体" w:eastAsia="楷体" w:hAnsi="楷体"/>
      <w:sz w:val="28"/>
      <w:szCs w:val="28"/>
    </w:rPr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pPr>
      <w:tabs>
        <w:tab w:val="right" w:leader="dot" w:pos="8296"/>
      </w:tabs>
      <w:spacing w:line="360" w:lineRule="auto"/>
    </w:pPr>
  </w:style>
  <w:style w:type="paragraph" w:styleId="20">
    <w:name w:val="toc 2"/>
    <w:basedOn w:val="a"/>
    <w:next w:val="a"/>
    <w:uiPriority w:val="99"/>
    <w:qFormat/>
    <w:pPr>
      <w:ind w:leftChars="200" w:left="420"/>
    </w:pPr>
  </w:style>
  <w:style w:type="character" w:styleId="a6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9"/>
    <w:qFormat/>
    <w:rPr>
      <w:rFonts w:asciiTheme="majorHAnsi" w:eastAsiaTheme="majorEastAsia" w:hAnsiTheme="majorHAnsi" w:cstheme="majorBidi"/>
      <w:b/>
      <w:bCs/>
      <w:kern w:val="1"/>
      <w:sz w:val="32"/>
      <w:szCs w:val="32"/>
    </w:rPr>
  </w:style>
  <w:style w:type="character" w:customStyle="1" w:styleId="3Char">
    <w:name w:val="标题 3 Char"/>
    <w:basedOn w:val="a0"/>
    <w:uiPriority w:val="99"/>
    <w:qFormat/>
    <w:rPr>
      <w:rFonts w:ascii="Times New Roman" w:eastAsia="宋体" w:hAnsi="Times New Roman" w:cs="Times New Roman"/>
      <w:b/>
      <w:bCs/>
      <w:kern w:val="1"/>
      <w:sz w:val="32"/>
      <w:szCs w:val="32"/>
    </w:rPr>
  </w:style>
  <w:style w:type="character" w:customStyle="1" w:styleId="2Char1">
    <w:name w:val="标题 2 Char1"/>
    <w:link w:val="2"/>
    <w:uiPriority w:val="99"/>
    <w:qFormat/>
    <w:locked/>
    <w:rPr>
      <w:rFonts w:ascii="Cambria" w:eastAsia="宋体" w:hAnsi="Cambria" w:cs="Times New Roman"/>
      <w:b/>
      <w:kern w:val="1"/>
      <w:sz w:val="32"/>
      <w:szCs w:val="20"/>
    </w:rPr>
  </w:style>
  <w:style w:type="character" w:customStyle="1" w:styleId="3Char1">
    <w:name w:val="标题 3 Char1"/>
    <w:link w:val="3"/>
    <w:uiPriority w:val="99"/>
    <w:qFormat/>
    <w:locked/>
    <w:rPr>
      <w:rFonts w:ascii="Times New Roman" w:eastAsia="宋体" w:hAnsi="Times New Roman" w:cs="Times New Roman"/>
      <w:b/>
      <w:kern w:val="1"/>
      <w:sz w:val="32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页眉 Char1"/>
    <w:uiPriority w:val="99"/>
    <w:semiHidden/>
    <w:qFormat/>
    <w:locked/>
    <w:rPr>
      <w:kern w:val="1"/>
      <w:sz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Cs w:val="21"/>
    </w:rPr>
  </w:style>
  <w:style w:type="paragraph" w:customStyle="1" w:styleId="xl84">
    <w:name w:val="xl84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85">
    <w:name w:val="xl85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86">
    <w:name w:val="xl86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87">
    <w:name w:val="xl87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8">
    <w:name w:val="xl88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9">
    <w:name w:val="xl89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90">
    <w:name w:val="xl90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hAnsi="Calibri"/>
      <w:kern w:val="2"/>
    </w:rPr>
  </w:style>
  <w:style w:type="paragraph" w:customStyle="1" w:styleId="xl96">
    <w:name w:val="xl96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9">
    <w:name w:val="xl9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0">
    <w:name w:val="xl10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4">
    <w:name w:val="xl10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106">
    <w:name w:val="xl106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07">
    <w:name w:val="xl107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8">
    <w:name w:val="xl10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9">
    <w:name w:val="xl10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0">
    <w:name w:val="xl110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1">
    <w:name w:val="xl111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4">
    <w:name w:val="xl11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5">
    <w:name w:val="xl11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6">
    <w:name w:val="xl11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8">
    <w:name w:val="xl118"/>
    <w:basedOn w:val="a"/>
    <w:uiPriority w:val="99"/>
    <w:qFormat/>
    <w:pPr>
      <w:widowControl/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24"/>
      <w:szCs w:val="24"/>
    </w:rPr>
  </w:style>
  <w:style w:type="paragraph" w:customStyle="1" w:styleId="xl119">
    <w:name w:val="xl11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0">
    <w:name w:val="xl120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1">
    <w:name w:val="xl12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22">
    <w:name w:val="xl12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5">
    <w:name w:val="xl12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D0D0D"/>
      <w:kern w:val="0"/>
      <w:sz w:val="24"/>
      <w:szCs w:val="24"/>
    </w:rPr>
  </w:style>
  <w:style w:type="paragraph" w:customStyle="1" w:styleId="xl126">
    <w:name w:val="xl12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7">
    <w:name w:val="xl12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128">
    <w:name w:val="xl1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9">
    <w:name w:val="No Spacing"/>
    <w:uiPriority w:val="99"/>
    <w:qFormat/>
    <w:pPr>
      <w:widowControl w:val="0"/>
      <w:jc w:val="both"/>
    </w:pPr>
    <w:rPr>
      <w:kern w:val="1"/>
      <w:sz w:val="21"/>
      <w:szCs w:val="22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2"/>
      <w:szCs w:val="32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732</Words>
  <Characters>4175</Characters>
  <Application>Microsoft Office Word</Application>
  <DocSecurity>0</DocSecurity>
  <Lines>34</Lines>
  <Paragraphs>9</Paragraphs>
  <ScaleCrop>false</ScaleCrop>
  <Company>Microsoft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cp:lastPrinted>2019-04-21T05:56:00Z</cp:lastPrinted>
  <dcterms:created xsi:type="dcterms:W3CDTF">2019-04-25T01:22:00Z</dcterms:created>
  <dcterms:modified xsi:type="dcterms:W3CDTF">2019-04-25T09:21:00Z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